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思源黑体 CN Regular" w:hAnsi="思源黑体 CN Regular" w:eastAsia="思源黑体 CN Regular"/>
          <w:b/>
          <w:color w:val="0070C0"/>
          <w:sz w:val="32"/>
          <w:szCs w:val="32"/>
        </w:rPr>
      </w:pPr>
    </w:p>
    <w:p>
      <w:pPr>
        <w:rPr>
          <w:rFonts w:hint="eastAsia" w:ascii="思源黑体 CN Regular" w:hAnsi="思源黑体 CN Regular" w:eastAsia="思源黑体 CN Regular"/>
          <w:b/>
          <w:color w:val="0070C0"/>
          <w:sz w:val="44"/>
          <w:szCs w:val="44"/>
          <w:lang w:val="en-US" w:eastAsia="zh-CN"/>
        </w:rPr>
      </w:pPr>
      <w:r>
        <w:rPr>
          <w:rFonts w:hint="eastAsia" w:ascii="思源黑体 CN Regular" w:hAnsi="思源黑体 CN Regular" w:eastAsia="思源黑体 CN Regular"/>
          <w:b/>
          <w:color w:val="0070C0"/>
          <w:sz w:val="44"/>
          <w:szCs w:val="44"/>
        </w:rPr>
        <w:t xml:space="preserve"> 经皮黄疸仪</w:t>
      </w:r>
      <w:r>
        <w:rPr>
          <w:rFonts w:hint="eastAsia" w:ascii="思源黑体 CN Regular" w:hAnsi="思源黑体 CN Regular" w:eastAsia="思源黑体 CN Regular"/>
          <w:b/>
          <w:color w:val="0070C0"/>
          <w:sz w:val="44"/>
          <w:szCs w:val="44"/>
          <w:lang w:eastAsia="zh-CN"/>
        </w:rPr>
        <w:t>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思源黑体 CN Regular" w:hAnsi="思源黑体 CN Regular" w:eastAsia="思源黑体 CN Regular"/>
          <w:b/>
          <w:color w:val="0070C0"/>
          <w:szCs w:val="21"/>
        </w:rPr>
      </w:pP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网电源供电时，设备的额定电压和频率：AC220V/50Hz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配备充电基座，内置充电电池可长效充电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光源: 氙闪光灯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光源寿命：不低于150000次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sz w:val="30"/>
          <w:szCs w:val="30"/>
        </w:rPr>
        <w:t>准确度：± 1.5 mg/dL （±25.5μmol/L）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sz w:val="30"/>
          <w:szCs w:val="30"/>
        </w:rPr>
        <w:t>最大显示值：≥25.0 mg/dL (425μmol/L)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sz w:val="30"/>
          <w:szCs w:val="30"/>
        </w:rPr>
        <w:t>重复性：≤3%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sz w:val="30"/>
          <w:szCs w:val="30"/>
        </w:rPr>
        <w:t>信息提示：低电压提示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9.</w:t>
      </w:r>
      <w:r>
        <w:rPr>
          <w:rFonts w:hint="eastAsia" w:ascii="宋体" w:hAnsi="宋体" w:eastAsia="宋体" w:cs="宋体"/>
          <w:sz w:val="30"/>
          <w:szCs w:val="30"/>
        </w:rPr>
        <w:t>平均测量功能：可设置1～5次平均测量方式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 w:cs="宋体"/>
          <w:sz w:val="30"/>
          <w:szCs w:val="30"/>
        </w:rPr>
        <w:t>时间设置：可实现时间日期的修改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afterLines="25"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11.</w:t>
      </w:r>
      <w:r>
        <w:rPr>
          <w:rFonts w:hint="eastAsia" w:ascii="宋体" w:hAnsi="宋体" w:eastAsia="宋体" w:cs="宋体"/>
          <w:sz w:val="30"/>
          <w:szCs w:val="30"/>
        </w:rPr>
        <w:t>声音设置：触摸屏按键音可设置为开/关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12.</w:t>
      </w:r>
      <w:r>
        <w:rPr>
          <w:rFonts w:hint="eastAsia" w:ascii="宋体" w:hAnsi="宋体" w:eastAsia="宋体" w:cs="宋体"/>
          <w:sz w:val="30"/>
          <w:szCs w:val="30"/>
        </w:rPr>
        <w:t>测量单位：测量单位可在mg/dL和μmol/L间切换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13.</w:t>
      </w:r>
      <w:r>
        <w:rPr>
          <w:rFonts w:hint="eastAsia" w:ascii="宋体" w:hAnsi="宋体" w:eastAsia="宋体" w:cs="宋体"/>
          <w:sz w:val="30"/>
          <w:szCs w:val="30"/>
        </w:rPr>
        <w:t>屏幕保护：屏幕保护时间可设置为1分钟或5分钟</w:t>
      </w:r>
    </w:p>
    <w:p>
      <w:pPr>
        <w:pStyle w:val="9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14.</w:t>
      </w:r>
      <w:r>
        <w:rPr>
          <w:rFonts w:hint="eastAsia" w:ascii="宋体" w:hAnsi="宋体" w:eastAsia="宋体" w:cs="宋体"/>
          <w:sz w:val="30"/>
          <w:szCs w:val="30"/>
        </w:rPr>
        <w:t>历史数据保存：可保存测量结果、测量时间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2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39"/>
    <w:rsid w:val="001365C6"/>
    <w:rsid w:val="001D0FF3"/>
    <w:rsid w:val="004B215B"/>
    <w:rsid w:val="004B5610"/>
    <w:rsid w:val="00511E19"/>
    <w:rsid w:val="005A7C40"/>
    <w:rsid w:val="00807CEF"/>
    <w:rsid w:val="00984939"/>
    <w:rsid w:val="00AC4D92"/>
    <w:rsid w:val="00F94317"/>
    <w:rsid w:val="00FF72E7"/>
    <w:rsid w:val="083F6AAB"/>
    <w:rsid w:val="2F371FFE"/>
    <w:rsid w:val="43EF63C0"/>
    <w:rsid w:val="498C60BE"/>
    <w:rsid w:val="4A6D074B"/>
    <w:rsid w:val="5C277A92"/>
    <w:rsid w:val="65B928A8"/>
    <w:rsid w:val="723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qFormat/>
    <w:uiPriority w:val="0"/>
    <w:pPr>
      <w:numPr>
        <w:ilvl w:val="0"/>
        <w:numId w:val="1"/>
      </w:numPr>
      <w:ind w:left="0" w:leftChars="0" w:firstLine="0" w:firstLineChars="0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689</Characters>
  <Lines>5</Lines>
  <Paragraphs>1</Paragraphs>
  <TotalTime>4</TotalTime>
  <ScaleCrop>false</ScaleCrop>
  <LinksUpToDate>false</LinksUpToDate>
  <CharactersWithSpaces>808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2020-12-14T08:20:00Z</dcterms:created>
  <dc:creator>辛贝蒂</dc:creator>
  <cp:lastModifiedBy>Administrator</cp:lastModifiedBy>
  <dcterms:modified xsi:type="dcterms:W3CDTF">2021-07-14T09:13:13Z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