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便携式彩色多普勒超声诊断仪技术规格及要求</w:t>
      </w:r>
    </w:p>
    <w:p>
      <w:pPr>
        <w:spacing w:line="300" w:lineRule="exact"/>
        <w:ind w:firstLine="412" w:firstLineChars="196"/>
        <w:jc w:val="left"/>
        <w:rPr>
          <w:rFonts w:ascii="微软雅黑" w:hAnsi="微软雅黑" w:eastAsia="微软雅黑" w:cs="Arial"/>
          <w:color w:val="FF0000"/>
          <w:szCs w:val="21"/>
        </w:rPr>
      </w:pPr>
      <w:bookmarkStart w:id="0" w:name="_Hlk488483970"/>
    </w:p>
    <w:p>
      <w:pPr>
        <w:spacing w:line="300" w:lineRule="exact"/>
        <w:rPr>
          <w:rFonts w:ascii="微软雅黑" w:hAnsi="微软雅黑" w:eastAsia="微软雅黑" w:cs="Arial"/>
          <w:b/>
          <w:szCs w:val="21"/>
        </w:rPr>
      </w:pPr>
    </w:p>
    <w:bookmarkEnd w:id="0"/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 xml:space="preserve">货物名称：便携式彩色多普勒超声诊断仪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用途说明：腹部、产科、妇科、疼痛科、心脏、小器官、泌尿、血管、儿科、急诊、麻醉、介入、神经、肌骨、颅脑及其它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所投设备必须是最新软件版本机型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主要技术规格及系统概述：</w:t>
      </w:r>
    </w:p>
    <w:p>
      <w:pPr>
        <w:pStyle w:val="13"/>
        <w:numPr>
          <w:ilvl w:val="1"/>
          <w:numId w:val="2"/>
        </w:numPr>
        <w:spacing w:line="300" w:lineRule="exact"/>
        <w:ind w:left="426" w:firstLineChars="0"/>
        <w:rPr>
          <w:rFonts w:ascii="微软雅黑" w:hAnsi="微软雅黑" w:eastAsia="微软雅黑" w:cs="Arial"/>
          <w:b/>
          <w:sz w:val="18"/>
          <w:szCs w:val="18"/>
        </w:rPr>
      </w:pPr>
      <w:r>
        <w:rPr>
          <w:rFonts w:hint="eastAsia" w:ascii="微软雅黑" w:hAnsi="微软雅黑" w:eastAsia="微软雅黑" w:cs="Arial"/>
          <w:b/>
          <w:sz w:val="18"/>
          <w:szCs w:val="18"/>
        </w:rPr>
        <w:t>主机系统性能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全数字化便携式彩色多普勒超声诊断仪主机</w:t>
      </w:r>
    </w:p>
    <w:p>
      <w:pPr>
        <w:pStyle w:val="13"/>
        <w:numPr>
          <w:ilvl w:val="1"/>
          <w:numId w:val="3"/>
        </w:numPr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≥1</w:t>
      </w:r>
      <w:r>
        <w:rPr>
          <w:rFonts w:ascii="微软雅黑" w:hAnsi="微软雅黑" w:eastAsia="微软雅黑" w:cs="Arial"/>
          <w:sz w:val="18"/>
          <w:szCs w:val="18"/>
        </w:rPr>
        <w:t>5”</w:t>
      </w:r>
      <w:r>
        <w:rPr>
          <w:rFonts w:hint="eastAsia" w:ascii="微软雅黑" w:hAnsi="微软雅黑" w:eastAsia="微软雅黑" w:cs="Arial"/>
          <w:sz w:val="18"/>
          <w:szCs w:val="18"/>
        </w:rPr>
        <w:t>彩色医用液晶显示器</w:t>
      </w:r>
    </w:p>
    <w:p>
      <w:pPr>
        <w:pStyle w:val="13"/>
        <w:numPr>
          <w:ilvl w:val="1"/>
          <w:numId w:val="3"/>
        </w:numPr>
        <w:spacing w:line="300" w:lineRule="exact"/>
        <w:ind w:firstLineChars="0"/>
        <w:rPr>
          <w:rFonts w:ascii="微软雅黑" w:hAnsi="微软雅黑" w:eastAsia="微软雅黑" w:cs="Arial"/>
          <w:sz w:val="15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显示器可独立于主机调整角度</w:t>
      </w:r>
    </w:p>
    <w:p>
      <w:pPr>
        <w:pStyle w:val="13"/>
        <w:numPr>
          <w:ilvl w:val="1"/>
          <w:numId w:val="3"/>
        </w:numPr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轨迹球操作，非触控板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b/>
          <w:bCs/>
          <w:sz w:val="18"/>
          <w:szCs w:val="18"/>
        </w:rPr>
        <w:t>★</w:t>
      </w:r>
      <w:r>
        <w:rPr>
          <w:rFonts w:hint="eastAsia" w:ascii="微软雅黑" w:hAnsi="微软雅黑" w:eastAsia="微软雅黑" w:cs="Arial"/>
          <w:sz w:val="18"/>
          <w:szCs w:val="18"/>
        </w:rPr>
        <w:t>主机内置≥2个探头接口，</w:t>
      </w:r>
      <w:r>
        <w:rPr>
          <w:rFonts w:ascii="微软雅黑" w:hAnsi="微软雅黑" w:eastAsia="微软雅黑" w:cs="Arial"/>
          <w:sz w:val="18"/>
          <w:szCs w:val="18"/>
        </w:rPr>
        <w:t>可扩展至≥4</w:t>
      </w:r>
      <w:r>
        <w:rPr>
          <w:rFonts w:hint="eastAsia" w:ascii="微软雅黑" w:hAnsi="微软雅黑" w:eastAsia="微软雅黑" w:cs="Arial"/>
          <w:sz w:val="18"/>
          <w:szCs w:val="18"/>
        </w:rPr>
        <w:t>个探头</w:t>
      </w:r>
      <w:r>
        <w:rPr>
          <w:rFonts w:ascii="微软雅黑" w:hAnsi="微软雅黑" w:eastAsia="微软雅黑" w:cs="Arial"/>
          <w:sz w:val="18"/>
          <w:szCs w:val="18"/>
        </w:rPr>
        <w:t>接口，</w:t>
      </w:r>
      <w:r>
        <w:rPr>
          <w:rFonts w:hint="eastAsia" w:ascii="微软雅黑" w:hAnsi="微软雅黑" w:eastAsia="微软雅黑" w:cs="Arial"/>
          <w:sz w:val="18"/>
          <w:szCs w:val="18"/>
        </w:rPr>
        <w:t>大小一致，全激活，互通互用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内置锂电池独立供电，具有屏幕标识、音量反馈及控制面板状态指示灯电量提示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数字化可变孔径及动态变迹技术，</w:t>
      </w:r>
      <w:r>
        <w:rPr>
          <w:rFonts w:ascii="微软雅黑" w:hAnsi="微软雅黑" w:eastAsia="微软雅黑" w:cs="Arial"/>
          <w:sz w:val="18"/>
          <w:szCs w:val="18"/>
        </w:rPr>
        <w:t>A/D</w:t>
      </w:r>
      <w:r>
        <w:rPr>
          <w:rFonts w:hint="eastAsia" w:ascii="微软雅黑" w:hAnsi="微软雅黑" w:eastAsia="微软雅黑" w:cs="Arial"/>
          <w:sz w:val="18"/>
          <w:szCs w:val="18"/>
        </w:rPr>
        <w:t>≥</w:t>
      </w:r>
      <w:r>
        <w:rPr>
          <w:rFonts w:ascii="微软雅黑" w:hAnsi="微软雅黑" w:eastAsia="微软雅黑" w:cs="Arial"/>
          <w:sz w:val="18"/>
          <w:szCs w:val="18"/>
        </w:rPr>
        <w:t>12 bit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二维灰阶成像单元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谐波成像单元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M型成像单元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彩色M型成像单元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彩色多普勒成像单元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频谱多普勒成像单元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组织多普勒成像单元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自由臂三维成像单元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实时宽景成像，支持二维、彩色、能量多普勒实时宽景，具备≥2种速度提示、图像旋转功能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空间复合成像，扩展成像模式下可用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二维角度独立偏转成像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斑点噪音抑制技术，多级可调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扩展成像多级</w:t>
      </w:r>
      <w:r>
        <w:rPr>
          <w:rFonts w:ascii="微软雅黑" w:hAnsi="微软雅黑" w:eastAsia="微软雅黑" w:cs="Arial"/>
          <w:sz w:val="18"/>
          <w:szCs w:val="18"/>
        </w:rPr>
        <w:t>可调，</w:t>
      </w:r>
      <w:r>
        <w:rPr>
          <w:rFonts w:hint="eastAsia" w:ascii="微软雅黑" w:hAnsi="微软雅黑" w:eastAsia="微软雅黑" w:cs="Arial"/>
          <w:sz w:val="18"/>
          <w:szCs w:val="18"/>
        </w:rPr>
        <w:t>支持二维、彩色多普勒模式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二维/彩色双实时对比成像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一键优化，支持二维、彩色及频谱模式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局部放大：放大倍数多级调节，支持画中画功能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一键全屏放大，支持二维、彩色等模式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ascii="微软雅黑" w:hAnsi="微软雅黑" w:eastAsia="微软雅黑" w:cs="Arial"/>
          <w:sz w:val="18"/>
          <w:szCs w:val="18"/>
        </w:rPr>
        <w:t>穿刺引导</w:t>
      </w:r>
      <w:r>
        <w:rPr>
          <w:rFonts w:hint="eastAsia" w:ascii="微软雅黑" w:hAnsi="微软雅黑" w:eastAsia="微软雅黑" w:cs="Arial"/>
          <w:sz w:val="18"/>
          <w:szCs w:val="18"/>
        </w:rPr>
        <w:t>功能：支持单条引导线和双线区间引导两种方式，可调节位置及角度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碎石引导中位线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穿刺增强技术，支持双幅显示，增强平面可多角度调节、应对不同穿刺部位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经阴道探头具有实时温控技术，在显示器上可显示探头温度及被检者体内温度（提供证明图片）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多语言操作界面，支持数字键盘中文输入</w:t>
      </w:r>
    </w:p>
    <w:p>
      <w:pPr>
        <w:pStyle w:val="1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b/>
          <w:bCs/>
          <w:sz w:val="18"/>
          <w:szCs w:val="18"/>
        </w:rPr>
        <w:t>★</w:t>
      </w:r>
      <w:r>
        <w:rPr>
          <w:rFonts w:hint="eastAsia" w:ascii="微软雅黑" w:hAnsi="微软雅黑" w:eastAsia="微软雅黑" w:cs="Arial"/>
          <w:sz w:val="18"/>
          <w:szCs w:val="18"/>
        </w:rPr>
        <w:t>预设条件：针对不同的检查脏器，预置最佳图像检查条件，并以脏器图形化直观显示，而非单独的中文或英文显示</w:t>
      </w:r>
    </w:p>
    <w:p>
      <w:pPr>
        <w:pStyle w:val="13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测量/分析和报告</w:t>
      </w:r>
    </w:p>
    <w:p>
      <w:pPr>
        <w:pStyle w:val="13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常规测量软件包</w:t>
      </w:r>
    </w:p>
    <w:p>
      <w:pPr>
        <w:pStyle w:val="1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基本测量包，2B模式下支持双幅跨幅测量</w:t>
      </w:r>
    </w:p>
    <w:p>
      <w:pPr>
        <w:pStyle w:val="1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彩色剖面血流，彩色多普勒模式下无需激活频谱即可测量血管截面瞬时的血流，显示速度、血流量，具备深度数值显示</w:t>
      </w:r>
    </w:p>
    <w:p>
      <w:pPr>
        <w:pStyle w:val="1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彩色血流速度，彩色多普勒模式下测量血管中某点的血流速度，可同屏显示≥7组数据</w:t>
      </w:r>
    </w:p>
    <w:p>
      <w:pPr>
        <w:pStyle w:val="13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专科测量软件包，自动生成报告</w:t>
      </w:r>
    </w:p>
    <w:p>
      <w:pPr>
        <w:pStyle w:val="1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具备腹部、妇科、心脏、产科、泌尿、小器官、儿科、血管测量软件包</w:t>
      </w:r>
    </w:p>
    <w:p>
      <w:pPr>
        <w:pStyle w:val="1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产科测量软件包，支持4胞胎对比测量分析、</w:t>
      </w:r>
      <w:r>
        <w:rPr>
          <w:rFonts w:ascii="微软雅黑" w:hAnsi="微软雅黑" w:eastAsia="微软雅黑" w:cs="Arial"/>
          <w:sz w:val="18"/>
          <w:szCs w:val="18"/>
        </w:rPr>
        <w:t>生长曲线显示</w:t>
      </w:r>
      <w:r>
        <w:rPr>
          <w:rFonts w:hint="eastAsia" w:ascii="微软雅黑" w:hAnsi="微软雅黑" w:eastAsia="微软雅黑" w:cs="Arial"/>
          <w:sz w:val="18"/>
          <w:szCs w:val="18"/>
        </w:rPr>
        <w:t>、胎儿解剖结构描述</w:t>
      </w:r>
    </w:p>
    <w:p>
      <w:pPr>
        <w:pStyle w:val="1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心脏测量</w:t>
      </w:r>
      <w:r>
        <w:rPr>
          <w:rFonts w:ascii="微软雅黑" w:hAnsi="微软雅黑" w:eastAsia="微软雅黑" w:cs="Arial"/>
          <w:sz w:val="18"/>
          <w:szCs w:val="18"/>
        </w:rPr>
        <w:t>软件包，支持≥3</w:t>
      </w:r>
      <w:r>
        <w:rPr>
          <w:rFonts w:hint="eastAsia" w:ascii="微软雅黑" w:hAnsi="微软雅黑" w:eastAsia="微软雅黑" w:cs="Arial"/>
          <w:sz w:val="18"/>
          <w:szCs w:val="18"/>
        </w:rPr>
        <w:t>种</w:t>
      </w:r>
      <w:r>
        <w:rPr>
          <w:rFonts w:ascii="微软雅黑" w:hAnsi="微软雅黑" w:eastAsia="微软雅黑" w:cs="Arial"/>
          <w:sz w:val="18"/>
          <w:szCs w:val="18"/>
        </w:rPr>
        <w:t>左室心功能评估方</w:t>
      </w:r>
      <w:r>
        <w:rPr>
          <w:rFonts w:hint="eastAsia" w:ascii="微软雅黑" w:hAnsi="微软雅黑" w:eastAsia="微软雅黑" w:cs="Arial"/>
          <w:sz w:val="18"/>
          <w:szCs w:val="18"/>
        </w:rPr>
        <w:t>法</w:t>
      </w:r>
      <w:r>
        <w:rPr>
          <w:rFonts w:ascii="微软雅黑" w:hAnsi="微软雅黑" w:eastAsia="微软雅黑" w:cs="Arial"/>
          <w:sz w:val="18"/>
          <w:szCs w:val="18"/>
        </w:rPr>
        <w:t>、</w:t>
      </w:r>
      <w:r>
        <w:rPr>
          <w:rFonts w:hint="eastAsia" w:ascii="微软雅黑" w:hAnsi="微软雅黑" w:eastAsia="微软雅黑" w:cs="Arial"/>
          <w:sz w:val="18"/>
          <w:szCs w:val="18"/>
        </w:rPr>
        <w:t>Auto</w:t>
      </w:r>
      <w:r>
        <w:rPr>
          <w:rFonts w:ascii="微软雅黑" w:hAnsi="微软雅黑" w:eastAsia="微软雅黑" w:cs="Arial"/>
          <w:sz w:val="18"/>
          <w:szCs w:val="18"/>
        </w:rPr>
        <w:t xml:space="preserve"> EF心内膜自动描记</w:t>
      </w:r>
    </w:p>
    <w:p>
      <w:pPr>
        <w:pStyle w:val="1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血管测量软件包</w:t>
      </w:r>
    </w:p>
    <w:p>
      <w:pPr>
        <w:pStyle w:val="1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可通过数字键盘快速启动测量，支持≥2个科室</w:t>
      </w:r>
    </w:p>
    <w:p>
      <w:pPr>
        <w:pStyle w:val="13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18"/>
          <w:szCs w:val="18"/>
        </w:rPr>
      </w:pPr>
      <w:r>
        <w:rPr>
          <w:rFonts w:hint="eastAsia" w:ascii="微软雅黑" w:hAnsi="微软雅黑" w:eastAsia="微软雅黑" w:cs="Arial"/>
          <w:b/>
          <w:sz w:val="18"/>
          <w:szCs w:val="18"/>
        </w:rPr>
        <w:t>电影回放及原始数据处理</w:t>
      </w:r>
    </w:p>
    <w:p>
      <w:pPr>
        <w:pStyle w:val="13"/>
        <w:numPr>
          <w:ilvl w:val="1"/>
          <w:numId w:val="5"/>
        </w:numPr>
        <w:spacing w:line="300" w:lineRule="exact"/>
        <w:ind w:left="336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支持手动、自动回放，支持4D 电影回放</w:t>
      </w:r>
    </w:p>
    <w:p>
      <w:pPr>
        <w:pStyle w:val="13"/>
        <w:numPr>
          <w:ilvl w:val="1"/>
          <w:numId w:val="5"/>
        </w:numPr>
        <w:spacing w:line="300" w:lineRule="exact"/>
        <w:ind w:left="336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支持不同探头4幅图像同屏动态回放，回放速度可调</w:t>
      </w:r>
    </w:p>
    <w:p>
      <w:pPr>
        <w:pStyle w:val="13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18"/>
          <w:szCs w:val="18"/>
        </w:rPr>
      </w:pPr>
      <w:r>
        <w:rPr>
          <w:rFonts w:hint="eastAsia" w:ascii="微软雅黑" w:hAnsi="微软雅黑" w:eastAsia="微软雅黑" w:cs="Arial"/>
          <w:b/>
          <w:sz w:val="18"/>
          <w:szCs w:val="18"/>
        </w:rPr>
        <w:t>存储及数据管理</w:t>
      </w:r>
    </w:p>
    <w:p>
      <w:pPr>
        <w:pStyle w:val="13"/>
        <w:numPr>
          <w:ilvl w:val="1"/>
          <w:numId w:val="5"/>
        </w:numPr>
        <w:spacing w:line="300" w:lineRule="exact"/>
        <w:ind w:left="350" w:hanging="3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≥450G硬盘</w:t>
      </w:r>
    </w:p>
    <w:p>
      <w:pPr>
        <w:pStyle w:val="13"/>
        <w:numPr>
          <w:ilvl w:val="1"/>
          <w:numId w:val="5"/>
        </w:numPr>
        <w:spacing w:line="300" w:lineRule="exact"/>
        <w:ind w:left="350" w:hanging="3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内置超声</w:t>
      </w:r>
      <w:r>
        <w:rPr>
          <w:rFonts w:ascii="微软雅黑" w:hAnsi="微软雅黑" w:eastAsia="微软雅黑" w:cs="Arial"/>
          <w:sz w:val="18"/>
          <w:szCs w:val="18"/>
        </w:rPr>
        <w:t>工作站</w:t>
      </w:r>
    </w:p>
    <w:p>
      <w:pPr>
        <w:pStyle w:val="13"/>
        <w:numPr>
          <w:ilvl w:val="1"/>
          <w:numId w:val="5"/>
        </w:numPr>
        <w:spacing w:line="300" w:lineRule="exact"/>
        <w:ind w:left="350" w:hanging="3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基于DICOM</w:t>
      </w:r>
      <w:r>
        <w:rPr>
          <w:rFonts w:ascii="微软雅黑" w:hAnsi="微软雅黑" w:eastAsia="微软雅黑" w:cs="Arial"/>
          <w:sz w:val="18"/>
          <w:szCs w:val="18"/>
        </w:rPr>
        <w:t xml:space="preserve"> 3.0</w:t>
      </w:r>
      <w:r>
        <w:rPr>
          <w:rFonts w:hint="eastAsia" w:ascii="微软雅黑" w:hAnsi="微软雅黑" w:eastAsia="微软雅黑" w:cs="Arial"/>
          <w:sz w:val="18"/>
          <w:szCs w:val="18"/>
        </w:rPr>
        <w:t>存储、</w:t>
      </w:r>
      <w:r>
        <w:rPr>
          <w:rFonts w:ascii="微软雅黑" w:hAnsi="微软雅黑" w:eastAsia="微软雅黑" w:cs="Arial"/>
          <w:sz w:val="18"/>
          <w:szCs w:val="18"/>
        </w:rPr>
        <w:t>委托存储、MPPS等协议的</w:t>
      </w:r>
      <w:r>
        <w:rPr>
          <w:rFonts w:hint="eastAsia" w:ascii="微软雅黑" w:hAnsi="微软雅黑" w:eastAsia="微软雅黑" w:cs="Arial"/>
          <w:sz w:val="18"/>
          <w:szCs w:val="18"/>
        </w:rPr>
        <w:t>网络存储</w:t>
      </w:r>
    </w:p>
    <w:p>
      <w:pPr>
        <w:pStyle w:val="13"/>
        <w:numPr>
          <w:ilvl w:val="1"/>
          <w:numId w:val="5"/>
        </w:numPr>
        <w:spacing w:line="300" w:lineRule="exact"/>
        <w:ind w:left="350" w:hanging="3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同屏一体化智能剪切板：可实时同屏存储、回放动态及静态图像，可随时调阅、传输、删除图像</w:t>
      </w:r>
    </w:p>
    <w:p>
      <w:pPr>
        <w:pStyle w:val="13"/>
        <w:numPr>
          <w:ilvl w:val="1"/>
          <w:numId w:val="5"/>
        </w:numPr>
        <w:spacing w:line="300" w:lineRule="exact"/>
        <w:ind w:left="350" w:hanging="3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多种图像格式传输：支持JPEG、WMV、BMP、AVI、TIFF等格式输出</w:t>
      </w:r>
    </w:p>
    <w:p>
      <w:pPr>
        <w:pStyle w:val="13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18"/>
          <w:szCs w:val="18"/>
        </w:rPr>
      </w:pPr>
      <w:r>
        <w:rPr>
          <w:rFonts w:hint="eastAsia" w:ascii="微软雅黑" w:hAnsi="微软雅黑" w:eastAsia="微软雅黑" w:cs="Arial"/>
          <w:b/>
          <w:sz w:val="18"/>
          <w:szCs w:val="18"/>
        </w:rPr>
        <w:t>连通性要求</w:t>
      </w:r>
    </w:p>
    <w:p>
      <w:pPr>
        <w:pStyle w:val="13"/>
        <w:numPr>
          <w:ilvl w:val="1"/>
          <w:numId w:val="5"/>
        </w:numPr>
        <w:spacing w:line="300" w:lineRule="exact"/>
        <w:ind w:left="322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支持DICOM 3.0接口，并通过IHE-C中国专项测试认证</w:t>
      </w:r>
    </w:p>
    <w:p>
      <w:pPr>
        <w:pStyle w:val="13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18"/>
          <w:szCs w:val="18"/>
        </w:rPr>
      </w:pPr>
      <w:r>
        <w:rPr>
          <w:rFonts w:hint="eastAsia" w:ascii="微软雅黑" w:hAnsi="微软雅黑" w:eastAsia="微软雅黑" w:cs="Arial"/>
          <w:b/>
          <w:sz w:val="18"/>
          <w:szCs w:val="18"/>
        </w:rPr>
        <w:t>系统技术参数及要求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 xml:space="preserve"> 二维灰阶成像单元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发射声束聚焦：发射≥</w:t>
      </w:r>
      <w:r>
        <w:rPr>
          <w:rFonts w:ascii="微软雅黑" w:hAnsi="微软雅黑" w:eastAsia="微软雅黑" w:cs="Arial"/>
          <w:sz w:val="18"/>
          <w:szCs w:val="18"/>
        </w:rPr>
        <w:t>1</w:t>
      </w:r>
      <w:r>
        <w:rPr>
          <w:rFonts w:hint="eastAsia" w:ascii="微软雅黑" w:hAnsi="微软雅黑" w:eastAsia="微软雅黑" w:cs="Arial"/>
          <w:sz w:val="18"/>
          <w:szCs w:val="18"/>
        </w:rPr>
        <w:t>1个焦点，焦距位置可调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最大显示深度：≥400mm，最大探测深度：≥300mm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TGC: ≥8段，LGC: ≥2段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b/>
          <w:bCs/>
          <w:sz w:val="18"/>
          <w:szCs w:val="18"/>
        </w:rPr>
        <w:t>★</w:t>
      </w:r>
      <w:r>
        <w:rPr>
          <w:rFonts w:hint="eastAsia" w:ascii="微软雅黑" w:hAnsi="微软雅黑" w:eastAsia="微软雅黑" w:cs="Arial"/>
          <w:sz w:val="18"/>
          <w:szCs w:val="18"/>
        </w:rPr>
        <w:t>动态范围: ≥</w:t>
      </w:r>
      <w:r>
        <w:rPr>
          <w:rFonts w:ascii="微软雅黑" w:hAnsi="微软雅黑" w:eastAsia="微软雅黑" w:cs="Arial"/>
          <w:sz w:val="18"/>
          <w:szCs w:val="18"/>
        </w:rPr>
        <w:t>28</w:t>
      </w:r>
      <w:r>
        <w:rPr>
          <w:rFonts w:hint="eastAsia" w:ascii="微软雅黑" w:hAnsi="微软雅黑" w:eastAsia="微软雅黑" w:cs="Arial"/>
          <w:sz w:val="18"/>
          <w:szCs w:val="18"/>
        </w:rPr>
        <w:t>0，可视可调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增益调节≥200</w:t>
      </w:r>
      <w:r>
        <w:rPr>
          <w:rFonts w:ascii="微软雅黑" w:hAnsi="微软雅黑" w:eastAsia="微软雅黑" w:cs="Arial"/>
          <w:sz w:val="18"/>
          <w:szCs w:val="18"/>
        </w:rPr>
        <w:t xml:space="preserve"> </w:t>
      </w:r>
    </w:p>
    <w:p>
      <w:pPr>
        <w:pStyle w:val="13"/>
        <w:numPr>
          <w:ilvl w:val="2"/>
          <w:numId w:val="5"/>
        </w:numPr>
        <w:tabs>
          <w:tab w:val="left" w:pos="567"/>
          <w:tab w:val="left" w:pos="851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伪彩图谱: ≥</w:t>
      </w:r>
      <w:r>
        <w:rPr>
          <w:rFonts w:ascii="微软雅黑" w:hAnsi="微软雅黑" w:eastAsia="微软雅黑" w:cs="Arial"/>
          <w:sz w:val="18"/>
          <w:szCs w:val="18"/>
        </w:rPr>
        <w:t>12</w:t>
      </w:r>
      <w:r>
        <w:rPr>
          <w:rFonts w:hint="eastAsia" w:ascii="微软雅黑" w:hAnsi="微软雅黑" w:eastAsia="微软雅黑" w:cs="Arial"/>
          <w:sz w:val="18"/>
          <w:szCs w:val="18"/>
        </w:rPr>
        <w:t>种</w:t>
      </w:r>
    </w:p>
    <w:p>
      <w:pPr>
        <w:pStyle w:val="13"/>
        <w:numPr>
          <w:ilvl w:val="2"/>
          <w:numId w:val="5"/>
        </w:numPr>
        <w:tabs>
          <w:tab w:val="left" w:pos="567"/>
          <w:tab w:val="left" w:pos="851"/>
        </w:tabs>
        <w:spacing w:line="300" w:lineRule="exact"/>
        <w:ind w:left="709" w:hanging="709" w:firstLineChars="0"/>
        <w:jc w:val="left"/>
      </w:pPr>
      <w:r>
        <w:rPr>
          <w:rFonts w:hint="eastAsia" w:ascii="微软雅黑" w:hAnsi="微软雅黑" w:eastAsia="微软雅黑" w:cs="Arial"/>
          <w:sz w:val="18"/>
          <w:szCs w:val="18"/>
        </w:rPr>
        <w:t>声</w:t>
      </w:r>
      <w:r>
        <w:rPr>
          <w:rFonts w:ascii="微软雅黑" w:hAnsi="微软雅黑" w:eastAsia="微软雅黑" w:cs="Arial"/>
          <w:sz w:val="18"/>
          <w:szCs w:val="18"/>
        </w:rPr>
        <w:t>功率≥100</w:t>
      </w:r>
      <w:r>
        <w:rPr>
          <w:rFonts w:hint="eastAsia" w:ascii="微软雅黑" w:hAnsi="微软雅黑" w:eastAsia="微软雅黑" w:cs="Arial"/>
          <w:sz w:val="18"/>
          <w:szCs w:val="18"/>
        </w:rPr>
        <w:t>%，多级可调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彩色多普勒成像单元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包括速度、能量、方向能量显示等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增益调节≥</w:t>
      </w:r>
      <w:r>
        <w:rPr>
          <w:rFonts w:ascii="微软雅黑" w:hAnsi="微软雅黑" w:eastAsia="微软雅黑" w:cs="Arial"/>
          <w:sz w:val="18"/>
          <w:szCs w:val="18"/>
        </w:rPr>
        <w:t>200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709" w:hanging="709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智能血流追踪技术，单键操作，取样框自动识别并追踪血管位置及血流方向，同时自动偏转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 xml:space="preserve">频谱多普勒成像单元 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284" w:hanging="2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包括脉冲多普勒、高脉冲重复频率、连续多普勒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284" w:hanging="2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显示方式：</w:t>
      </w:r>
      <w:r>
        <w:rPr>
          <w:rFonts w:ascii="微软雅黑" w:hAnsi="微软雅黑" w:eastAsia="微软雅黑" w:cs="Arial"/>
          <w:sz w:val="18"/>
          <w:szCs w:val="18"/>
        </w:rPr>
        <w:t>B</w:t>
      </w:r>
      <w:r>
        <w:rPr>
          <w:rFonts w:hint="eastAsia" w:ascii="微软雅黑" w:hAnsi="微软雅黑" w:eastAsia="微软雅黑" w:cs="Arial"/>
          <w:sz w:val="18"/>
          <w:szCs w:val="18"/>
        </w:rPr>
        <w:t>，</w:t>
      </w:r>
      <w:r>
        <w:rPr>
          <w:rFonts w:ascii="微软雅黑" w:hAnsi="微软雅黑" w:eastAsia="微软雅黑" w:cs="Arial"/>
          <w:sz w:val="18"/>
          <w:szCs w:val="18"/>
        </w:rPr>
        <w:t>PW，B/PW, B/C/PW, B/CW, B/C/CW</w:t>
      </w:r>
      <w:r>
        <w:rPr>
          <w:rFonts w:hint="eastAsia" w:ascii="微软雅黑" w:hAnsi="微软雅黑" w:eastAsia="微软雅黑" w:cs="Arial"/>
          <w:sz w:val="18"/>
          <w:szCs w:val="18"/>
        </w:rPr>
        <w:t>，</w:t>
      </w:r>
      <w:r>
        <w:rPr>
          <w:rFonts w:ascii="微软雅黑" w:hAnsi="微软雅黑" w:eastAsia="微软雅黑" w:cs="Arial"/>
          <w:sz w:val="18"/>
          <w:szCs w:val="18"/>
        </w:rPr>
        <w:t>HPRF</w:t>
      </w:r>
      <w:r>
        <w:rPr>
          <w:rFonts w:hint="eastAsia" w:ascii="微软雅黑" w:hAnsi="微软雅黑" w:eastAsia="微软雅黑" w:cs="Arial"/>
          <w:sz w:val="18"/>
          <w:szCs w:val="18"/>
        </w:rPr>
        <w:t>等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284" w:hanging="2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 xml:space="preserve">PW实时自动跟踪测速，随着取样门位置改变，PW速度可进行自动跟踪测量，用户可根据不同检查部位自定义测量结果项目 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284" w:hanging="2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取样容积：</w:t>
      </w:r>
      <w:r>
        <w:rPr>
          <w:rFonts w:ascii="微软雅黑" w:hAnsi="微软雅黑" w:eastAsia="微软雅黑" w:cs="Arial"/>
          <w:sz w:val="18"/>
          <w:szCs w:val="18"/>
        </w:rPr>
        <w:t>1</w:t>
      </w:r>
      <w:r>
        <w:rPr>
          <w:rFonts w:hint="eastAsia" w:ascii="微软雅黑" w:hAnsi="微软雅黑" w:eastAsia="微软雅黑" w:cs="Arial"/>
          <w:sz w:val="18"/>
          <w:szCs w:val="18"/>
        </w:rPr>
        <w:t>-20mm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284" w:hanging="284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零位移动：≥8级</w:t>
      </w:r>
    </w:p>
    <w:p>
      <w:pPr>
        <w:pStyle w:val="13"/>
        <w:numPr>
          <w:ilvl w:val="2"/>
          <w:numId w:val="5"/>
        </w:numPr>
        <w:tabs>
          <w:tab w:val="left" w:pos="567"/>
        </w:tabs>
        <w:spacing w:line="300" w:lineRule="exact"/>
        <w:ind w:left="567" w:hanging="567"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快速角度校正</w:t>
      </w:r>
    </w:p>
    <w:p>
      <w:pPr>
        <w:pStyle w:val="13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18"/>
          <w:szCs w:val="18"/>
        </w:rPr>
      </w:pPr>
      <w:r>
        <w:rPr>
          <w:rFonts w:hint="eastAsia" w:ascii="微软雅黑" w:hAnsi="微软雅黑" w:eastAsia="微软雅黑" w:cs="Arial"/>
          <w:b/>
          <w:sz w:val="18"/>
          <w:szCs w:val="18"/>
        </w:rPr>
        <w:t>探头规格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探头类型：凸阵腹部探头一把、腔内探头一把、线阵浅表探头一把、相控阵心脏探头一把、经食道超声探头一把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探头频率：</w:t>
      </w:r>
      <w:r>
        <w:rPr>
          <w:rFonts w:ascii="微软雅黑" w:hAnsi="微软雅黑" w:eastAsia="微软雅黑" w:cs="Arial"/>
          <w:sz w:val="18"/>
          <w:szCs w:val="18"/>
        </w:rPr>
        <w:t>线阵、</w:t>
      </w:r>
      <w:r>
        <w:rPr>
          <w:rFonts w:hint="eastAsia" w:ascii="微软雅黑" w:hAnsi="微软雅黑" w:eastAsia="微软雅黑" w:cs="Arial"/>
          <w:sz w:val="18"/>
          <w:szCs w:val="18"/>
        </w:rPr>
        <w:t>凸阵</w:t>
      </w:r>
      <w:r>
        <w:rPr>
          <w:rFonts w:ascii="微软雅黑" w:hAnsi="微软雅黑" w:eastAsia="微软雅黑" w:cs="Arial"/>
          <w:sz w:val="18"/>
          <w:szCs w:val="18"/>
        </w:rPr>
        <w:t>、相控阵</w:t>
      </w:r>
      <w:r>
        <w:rPr>
          <w:rFonts w:hint="eastAsia" w:ascii="微软雅黑" w:hAnsi="微软雅黑" w:eastAsia="微软雅黑" w:cs="Arial"/>
          <w:sz w:val="18"/>
          <w:szCs w:val="18"/>
        </w:rPr>
        <w:t>宽频变频探头，二维、谐波、彩色及频谱多普勒模式分别独立变频≥</w:t>
      </w:r>
      <w:r>
        <w:rPr>
          <w:rFonts w:ascii="微软雅黑" w:hAnsi="微软雅黑" w:eastAsia="微软雅黑" w:cs="Arial"/>
          <w:sz w:val="18"/>
          <w:szCs w:val="18"/>
        </w:rPr>
        <w:t>4</w:t>
      </w:r>
      <w:r>
        <w:rPr>
          <w:rFonts w:hint="eastAsia" w:ascii="微软雅黑" w:hAnsi="微软雅黑" w:eastAsia="微软雅黑" w:cs="Arial"/>
          <w:sz w:val="18"/>
          <w:szCs w:val="18"/>
        </w:rPr>
        <w:t>段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 xml:space="preserve">线阵探头: </w:t>
      </w:r>
      <w:r>
        <w:rPr>
          <w:rFonts w:ascii="微软雅黑" w:hAnsi="微软雅黑" w:eastAsia="微软雅黑" w:cs="Arial"/>
          <w:sz w:val="18"/>
          <w:szCs w:val="18"/>
        </w:rPr>
        <w:t>4</w:t>
      </w:r>
      <w:r>
        <w:rPr>
          <w:rFonts w:hint="eastAsia" w:ascii="微软雅黑" w:hAnsi="微软雅黑" w:eastAsia="微软雅黑" w:cs="Arial"/>
          <w:sz w:val="18"/>
          <w:szCs w:val="18"/>
        </w:rPr>
        <w:t>-1</w:t>
      </w:r>
      <w:r>
        <w:rPr>
          <w:rFonts w:ascii="微软雅黑" w:hAnsi="微软雅黑" w:eastAsia="微软雅黑" w:cs="Arial"/>
          <w:sz w:val="18"/>
          <w:szCs w:val="18"/>
        </w:rPr>
        <w:t>5</w:t>
      </w:r>
      <w:r>
        <w:rPr>
          <w:rFonts w:hint="eastAsia" w:ascii="微软雅黑" w:hAnsi="微软雅黑" w:eastAsia="微软雅黑" w:cs="Arial"/>
          <w:sz w:val="18"/>
          <w:szCs w:val="18"/>
        </w:rPr>
        <w:t xml:space="preserve"> MHz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凸阵探头: 1-7</w:t>
      </w:r>
      <w:r>
        <w:rPr>
          <w:rFonts w:ascii="微软雅黑" w:hAnsi="微软雅黑" w:eastAsia="微软雅黑" w:cs="Arial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Arial"/>
          <w:sz w:val="18"/>
          <w:szCs w:val="18"/>
        </w:rPr>
        <w:t>MHz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相控阵探头：</w:t>
      </w:r>
      <w:r>
        <w:rPr>
          <w:rFonts w:ascii="微软雅黑" w:hAnsi="微软雅黑" w:eastAsia="微软雅黑" w:cs="Arial"/>
          <w:sz w:val="18"/>
          <w:szCs w:val="18"/>
        </w:rPr>
        <w:t>1-6MHz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b/>
          <w:bCs/>
          <w:sz w:val="18"/>
          <w:szCs w:val="18"/>
        </w:rPr>
        <w:t>★</w:t>
      </w:r>
      <w:r>
        <w:rPr>
          <w:rFonts w:hint="eastAsia" w:ascii="微软雅黑" w:hAnsi="微软雅黑" w:eastAsia="微软雅黑" w:cs="Arial"/>
          <w:sz w:val="18"/>
          <w:szCs w:val="18"/>
        </w:rPr>
        <w:t xml:space="preserve">腔内探头: </w:t>
      </w:r>
      <w:r>
        <w:rPr>
          <w:rFonts w:ascii="微软雅黑" w:hAnsi="微软雅黑" w:eastAsia="微软雅黑" w:cs="Arial"/>
          <w:sz w:val="18"/>
          <w:szCs w:val="18"/>
        </w:rPr>
        <w:t>4</w:t>
      </w:r>
      <w:r>
        <w:rPr>
          <w:rFonts w:hint="eastAsia" w:ascii="微软雅黑" w:hAnsi="微软雅黑" w:eastAsia="微软雅黑" w:cs="Arial"/>
          <w:sz w:val="18"/>
          <w:szCs w:val="18"/>
        </w:rPr>
        <w:t>-</w:t>
      </w:r>
      <w:r>
        <w:rPr>
          <w:rFonts w:ascii="微软雅黑" w:hAnsi="微软雅黑" w:eastAsia="微软雅黑" w:cs="Arial"/>
          <w:sz w:val="18"/>
          <w:szCs w:val="18"/>
        </w:rPr>
        <w:t>15</w:t>
      </w:r>
      <w:r>
        <w:rPr>
          <w:rFonts w:hint="eastAsia" w:ascii="微软雅黑" w:hAnsi="微软雅黑" w:eastAsia="微软雅黑" w:cs="Arial"/>
          <w:sz w:val="18"/>
          <w:szCs w:val="18"/>
        </w:rPr>
        <w:t xml:space="preserve"> MHz，非扩展角度≥</w:t>
      </w:r>
      <w:r>
        <w:rPr>
          <w:rFonts w:ascii="微软雅黑" w:hAnsi="微软雅黑" w:eastAsia="微软雅黑" w:cs="Arial"/>
          <w:sz w:val="18"/>
          <w:szCs w:val="18"/>
        </w:rPr>
        <w:t>190°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21"/>
        </w:rPr>
        <w:t>经食道</w: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>超声</w:t>
      </w:r>
      <w:r>
        <w:rPr>
          <w:rFonts w:hint="eastAsia" w:ascii="微软雅黑" w:hAnsi="微软雅黑" w:eastAsia="微软雅黑" w:cs="Arial"/>
          <w:sz w:val="18"/>
          <w:szCs w:val="21"/>
        </w:rPr>
        <w:t>探头，支持表面温度、扇扫角度实时反馈，并可通过手轮灵活调节探头头部与扇扫角度，贴合食道上中段及贲门至胃底弧度，全方位、安全地监测心脏运动状态</w:t>
      </w:r>
    </w:p>
    <w:p>
      <w:pPr>
        <w:pStyle w:val="13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b/>
          <w:sz w:val="18"/>
          <w:szCs w:val="18"/>
        </w:rPr>
        <w:t>技术、维修、培训及其它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驻地以上城市具有厂家备件库及售后服务工程师，支持安装、调试及维修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厂家提供专业人员现场操作和培训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</w:rPr>
        <w:t>专用台车一台</w:t>
      </w:r>
    </w:p>
    <w:p>
      <w:pPr>
        <w:pStyle w:val="13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 w:val="18"/>
          <w:szCs w:val="18"/>
        </w:rPr>
      </w:pPr>
      <w:r>
        <w:rPr>
          <w:rFonts w:hint="eastAsia" w:ascii="微软雅黑" w:hAnsi="微软雅黑" w:eastAsia="微软雅黑" w:cs="Arial"/>
          <w:sz w:val="18"/>
          <w:szCs w:val="18"/>
          <w:lang w:eastAsia="zh-CN"/>
        </w:rPr>
        <w:t>整机保修</w:t>
      </w:r>
      <w:r>
        <w:rPr>
          <w:rFonts w:hint="eastAsia" w:ascii="微软雅黑" w:hAnsi="微软雅黑" w:eastAsia="微软雅黑" w:cs="Arial"/>
          <w:sz w:val="18"/>
          <w:szCs w:val="18"/>
          <w:lang w:val="en-US" w:eastAsia="zh-CN"/>
        </w:rPr>
        <w:t>3年，完全</w:t>
      </w:r>
      <w:bookmarkStart w:id="1" w:name="_GoBack"/>
      <w:bookmarkEnd w:id="1"/>
      <w:r>
        <w:rPr>
          <w:rFonts w:hint="eastAsia" w:ascii="微软雅黑" w:hAnsi="微软雅黑" w:eastAsia="微软雅黑" w:cs="Arial"/>
          <w:sz w:val="18"/>
          <w:szCs w:val="18"/>
          <w:lang w:val="en-US" w:eastAsia="zh-CN"/>
        </w:rPr>
        <w:t>支持与院内PACS网络系统连接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auto"/>
        <w:sz w:val="18"/>
        <w:szCs w:val="21"/>
      </w:rPr>
    </w:lvl>
    <w:lvl w:ilvl="2" w:tentative="0">
      <w:start w:val="1"/>
      <w:numFmt w:val="decimal"/>
      <w:isLgl/>
      <w:lvlText w:val="%1.%2.%3"/>
      <w:lvlJc w:val="left"/>
      <w:pPr>
        <w:ind w:left="732" w:hanging="720"/>
      </w:pPr>
      <w:rPr>
        <w:rFonts w:hint="eastAsia"/>
        <w:color w:val="1D1B11"/>
      </w:rPr>
    </w:lvl>
    <w:lvl w:ilvl="3" w:tentative="0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 w:tentative="0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 w:tentative="0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 w:tentative="0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 w:tentative="0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 w:tentative="0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3">
    <w:nsid w:val="00000005"/>
    <w:multiLevelType w:val="multilevel"/>
    <w:tmpl w:val="00000005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 w:tentative="0">
      <w:start w:val="1"/>
      <w:numFmt w:val="decimal"/>
      <w:lvlText w:val="%1.%2.%3"/>
      <w:lvlJc w:val="left"/>
      <w:pPr>
        <w:ind w:left="1512" w:hanging="720"/>
      </w:pPr>
      <w:rPr>
        <w:rFonts w:hint="default"/>
        <w:color w:val="auto"/>
      </w:rPr>
    </w:lvl>
    <w:lvl w:ilvl="3" w:tentative="0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4">
    <w:nsid w:val="614297C4"/>
    <w:multiLevelType w:val="multilevel"/>
    <w:tmpl w:val="614297C4"/>
    <w:lvl w:ilvl="0" w:tentative="0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260" w:hanging="420"/>
      </w:pPr>
    </w:lvl>
    <w:lvl w:ilvl="2" w:tentative="0">
      <w:start w:val="1"/>
      <w:numFmt w:val="bullet"/>
      <w:lvlText w:val="＊"/>
      <w:lvlJc w:val="left"/>
      <w:pPr>
        <w:ind w:left="1620" w:hanging="360"/>
      </w:pPr>
      <w:rPr>
        <w:rFonts w:hint="eastAsia" w:ascii="微软雅黑" w:hAnsi="微软雅黑" w:eastAsia="微软雅黑" w:cs="Arial"/>
        <w:b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3"/>
    <w:rsid w:val="00264C9B"/>
    <w:rsid w:val="00403433"/>
    <w:rsid w:val="0080461B"/>
    <w:rsid w:val="00A870EB"/>
    <w:rsid w:val="26C15D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qFormat/>
    <w:uiPriority w:val="99"/>
    <w:rPr>
      <w:b/>
      <w:bCs/>
    </w:rPr>
  </w:style>
  <w:style w:type="paragraph" w:styleId="3">
    <w:name w:val="annotation text"/>
    <w:basedOn w:val="1"/>
    <w:link w:val="15"/>
    <w:uiPriority w:val="99"/>
    <w:pPr>
      <w:jc w:val="left"/>
    </w:p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4"/>
    <w:qFormat/>
    <w:uiPriority w:val="0"/>
    <w:pPr>
      <w:adjustRightInd w:val="0"/>
      <w:snapToGrid w:val="0"/>
      <w:jc w:val="left"/>
      <w:textAlignment w:val="baseline"/>
    </w:pPr>
    <w:rPr>
      <w:rFonts w:ascii="Times New Roman" w:hAnsi="Times New Roman"/>
      <w:sz w:val="18"/>
      <w:szCs w:val="20"/>
    </w:rPr>
  </w:style>
  <w:style w:type="character" w:styleId="9">
    <w:name w:val="annotation reference"/>
    <w:basedOn w:val="8"/>
    <w:qFormat/>
    <w:uiPriority w:val="99"/>
    <w:rPr>
      <w:rFonts w:cs="Times New Roman"/>
      <w:sz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脚注文本 字符"/>
    <w:basedOn w:val="8"/>
    <w:link w:val="7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批注文字 字符"/>
    <w:basedOn w:val="8"/>
    <w:link w:val="3"/>
    <w:qFormat/>
    <w:uiPriority w:val="99"/>
    <w:rPr>
      <w:rFonts w:ascii="Calibri" w:hAnsi="Calibri" w:eastAsia="宋体" w:cs="Times New Roman"/>
    </w:rPr>
  </w:style>
  <w:style w:type="character" w:customStyle="1" w:styleId="16">
    <w:name w:val="批注主题 字符"/>
    <w:basedOn w:val="15"/>
    <w:link w:val="2"/>
    <w:qFormat/>
    <w:uiPriority w:val="99"/>
    <w:rPr>
      <w:rFonts w:ascii="Calibri" w:hAnsi="Calibri" w:eastAsia="宋体" w:cs="Times New Roman"/>
      <w:b/>
      <w:bCs/>
    </w:rPr>
  </w:style>
  <w:style w:type="character" w:customStyle="1" w:styleId="17">
    <w:name w:val="批注框文本 字符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Revision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532D50-3003-417F-B616-65E54C4F9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1648</Characters>
  <Lines>13</Lines>
  <Paragraphs>3</Paragraphs>
  <TotalTime>0</TotalTime>
  <ScaleCrop>false</ScaleCrop>
  <LinksUpToDate>false</LinksUpToDate>
  <CharactersWithSpaces>1934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2021-09-15T18:13:00Z</dcterms:created>
  <dc:creator>赵鑫</dc:creator>
  <dc:description>20120110</dc:description>
  <cp:lastModifiedBy>yiaijiao</cp:lastModifiedBy>
  <cp:lastPrinted>2018-10-12T09:22:00Z</cp:lastPrinted>
  <dcterms:modified xsi:type="dcterms:W3CDTF">2021-09-16T01:02:29Z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d48bd89e2e714ff88bf1a9328bf32e80</vt:lpwstr>
  </property>
  <property fmtid="{D5CDD505-2E9C-101B-9397-08002B2CF9AE}" pid="3" name="KSOProductBuildVer">
    <vt:lpwstr>2052-10.8.0.5838</vt:lpwstr>
  </property>
</Properties>
</file>