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after="0"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Ⅱ类医疗器械，</w:t>
      </w:r>
      <w:r>
        <w:rPr>
          <w:rFonts w:hint="eastAsia" w:asciiTheme="minorEastAsia" w:hAnsiTheme="minorEastAsia" w:eastAsiaTheme="minorEastAsia" w:cstheme="minorEastAsia"/>
          <w:sz w:val="24"/>
        </w:rPr>
        <w:t>通过光源激发吲哚菁绿，并采集发射的荧光成像，满足围术期多种需求；激发光谱波长为770-</w:t>
      </w:r>
      <w:r>
        <w:rPr>
          <w:rFonts w:hint="default" w:asciiTheme="minorEastAsia" w:hAnsiTheme="minorEastAsia" w:eastAsiaTheme="minorEastAsia" w:cstheme="minorEastAsia"/>
          <w:sz w:val="24"/>
        </w:rPr>
        <w:t>1000</w:t>
      </w:r>
      <w:r>
        <w:rPr>
          <w:rFonts w:hint="eastAsia" w:asciiTheme="minorEastAsia" w:hAnsiTheme="minorEastAsia" w:eastAsiaTheme="minorEastAsia" w:cstheme="minorEastAsia"/>
          <w:sz w:val="24"/>
        </w:rPr>
        <w:t>nm的近红外激光</w:t>
      </w:r>
    </w:p>
    <w:p>
      <w:pPr>
        <w:numPr>
          <w:ilvl w:val="0"/>
          <w:numId w:val="1"/>
        </w:numPr>
        <w:spacing w:after="0" w:line="360" w:lineRule="auto"/>
        <w:ind w:left="0" w:leftChars="0" w:firstLine="0" w:firstLineChars="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可拆分式探头，既能配合支臂使用，又能单独使用，方便医生操作；</w:t>
      </w:r>
    </w:p>
    <w:p>
      <w:pPr>
        <w:numPr>
          <w:ilvl w:val="0"/>
          <w:numId w:val="1"/>
        </w:numPr>
        <w:spacing w:after="0" w:line="360" w:lineRule="auto"/>
        <w:ind w:left="0" w:leftChars="0" w:firstLine="0" w:firstLineChars="0"/>
        <w:rPr>
          <w:rFonts w:hint="eastAsia" w:ascii="宋体" w:hAnsi="宋体" w:cs="宋体"/>
          <w:sz w:val="24"/>
          <w:highlight w:val="none"/>
        </w:rPr>
      </w:pPr>
      <w:r>
        <w:rPr>
          <w:rFonts w:hint="default" w:ascii="宋体" w:hAnsi="宋体" w:cs="宋体"/>
          <w:sz w:val="24"/>
          <w:highlight w:val="none"/>
        </w:rPr>
        <w:t>探头具有触屏控制和按键控制两种操控模式；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探头上具</w:t>
      </w:r>
      <w:r>
        <w:rPr>
          <w:rFonts w:hint="default" w:ascii="宋体" w:hAnsi="宋体" w:cs="宋体"/>
          <w:sz w:val="24"/>
        </w:rPr>
        <w:t>有4.3寸触摸控制屏，可控制照明开/关、激光开/关、焦距、录像、激光保护等功能，可实时显示工作距离等信息</w:t>
      </w:r>
      <w:r>
        <w:rPr>
          <w:rFonts w:hint="eastAsia" w:ascii="宋体" w:hAnsi="宋体" w:cs="宋体"/>
          <w:sz w:val="24"/>
        </w:rPr>
        <w:t>；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5.</w:t>
      </w:r>
      <w:r>
        <w:rPr>
          <w:rFonts w:hint="default" w:ascii="宋体" w:hAnsi="宋体" w:cs="宋体"/>
          <w:sz w:val="24"/>
        </w:rPr>
        <w:t>探头具有LED辅助照明功能；</w:t>
      </w:r>
    </w:p>
    <w:p>
      <w:pPr>
        <w:numPr>
          <w:ilvl w:val="0"/>
          <w:numId w:val="1"/>
        </w:numPr>
        <w:spacing w:after="0" w:line="360" w:lineRule="auto"/>
        <w:ind w:left="0" w:leftChars="0" w:firstLine="0" w:firstLineChars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高清近红外摄像头，分辨率1920*1080；</w:t>
      </w:r>
    </w:p>
    <w:p>
      <w:pPr>
        <w:numPr>
          <w:ilvl w:val="0"/>
          <w:numId w:val="1"/>
        </w:numPr>
        <w:spacing w:after="0" w:line="360" w:lineRule="auto"/>
        <w:ind w:left="0" w:leftChars="0"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有效成像距离</w:t>
      </w:r>
      <w:r>
        <w:rPr>
          <w:rFonts w:hint="default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cm-</w:t>
      </w:r>
      <w:r>
        <w:rPr>
          <w:rFonts w:hint="default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0cm，</w:t>
      </w:r>
      <w:r>
        <w:rPr>
          <w:rFonts w:hint="eastAsia" w:asciiTheme="minorEastAsia" w:hAnsiTheme="minorEastAsia" w:eastAsiaTheme="minorEastAsia" w:cstheme="minorEastAsia"/>
          <w:sz w:val="24"/>
        </w:rPr>
        <w:t>荧光面积</w:t>
      </w:r>
      <w:r>
        <w:rPr>
          <w:rFonts w:hint="eastAsia" w:ascii="Arial" w:hAnsi="Arial" w:cs="Arial"/>
          <w:sz w:val="24"/>
        </w:rPr>
        <w:t>≥</w:t>
      </w:r>
      <w:r>
        <w:rPr>
          <w:rFonts w:hint="eastAsia" w:asciiTheme="minorEastAsia" w:hAnsiTheme="minorEastAsia" w:eastAsiaTheme="minorEastAsia" w:cstheme="minorEastAsia"/>
          <w:sz w:val="24"/>
        </w:rPr>
        <w:t>400cm²</w:t>
      </w:r>
      <w:r>
        <w:rPr>
          <w:rFonts w:hint="eastAsia" w:ascii="宋体" w:hAnsi="宋体" w:cs="宋体"/>
          <w:sz w:val="24"/>
        </w:rPr>
        <w:t>；</w:t>
      </w:r>
    </w:p>
    <w:p>
      <w:pPr>
        <w:numPr>
          <w:ilvl w:val="0"/>
          <w:numId w:val="1"/>
        </w:numPr>
        <w:spacing w:after="0" w:line="360" w:lineRule="auto"/>
        <w:ind w:left="0" w:leftChars="0" w:firstLine="0" w:firstLineChars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录像、截图、回放等操作可以在遥控器上实现</w:t>
      </w:r>
      <w:r>
        <w:rPr>
          <w:rFonts w:hint="default" w:ascii="宋体" w:hAnsi="宋体" w:cs="宋体"/>
          <w:sz w:val="24"/>
        </w:rPr>
        <w:t>；</w:t>
      </w:r>
    </w:p>
    <w:p>
      <w:pPr>
        <w:numPr>
          <w:ilvl w:val="0"/>
          <w:numId w:val="1"/>
        </w:numPr>
        <w:spacing w:after="0" w:line="360" w:lineRule="auto"/>
        <w:ind w:left="0" w:leftChars="0" w:firstLine="0" w:firstLineChars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具备激光紧急停止装置以及紧急停止标识</w:t>
      </w:r>
      <w:r>
        <w:rPr>
          <w:rFonts w:hint="default" w:ascii="宋体" w:hAnsi="宋体" w:cs="宋体"/>
          <w:sz w:val="24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皮瓣血运效果评估：通过具有基准值点的RV相对值评估相对位置皮瓣血运情况，标定点≥10个，术中“实时”精准评估，非回放</w:t>
      </w:r>
      <w:r>
        <w:rPr>
          <w:rFonts w:hint="default" w:ascii="宋体" w:hAnsi="宋体" w:cs="宋体"/>
          <w:kern w:val="2"/>
          <w:sz w:val="24"/>
          <w:szCs w:val="24"/>
          <w:lang w:eastAsia="zh-CN" w:bidi="ar"/>
        </w:rPr>
        <w:t>模式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评估；</w:t>
      </w:r>
      <w:bookmarkStart w:id="0" w:name="_GoBack"/>
      <w:bookmarkEnd w:id="0"/>
    </w:p>
    <w:p>
      <w:pPr>
        <w:numPr>
          <w:ilvl w:val="0"/>
          <w:numId w:val="1"/>
        </w:numPr>
        <w:spacing w:after="0" w:line="360" w:lineRule="auto"/>
        <w:ind w:left="0" w:leftChars="0" w:firstLine="0" w:firstLineChars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存储容量8</w:t>
      </w:r>
      <w:r>
        <w:rPr>
          <w:rFonts w:hint="default" w:ascii="宋体" w:hAnsi="宋体" w:cs="宋体"/>
          <w:sz w:val="24"/>
          <w:lang w:val="en-US" w:eastAsia="zh-CN"/>
        </w:rPr>
        <w:t>g</w:t>
      </w:r>
      <w:r>
        <w:rPr>
          <w:rFonts w:hint="eastAsia" w:ascii="宋体" w:hAnsi="宋体" w:cs="宋体"/>
          <w:sz w:val="24"/>
          <w:lang w:val="en-US" w:eastAsia="zh-CN"/>
        </w:rPr>
        <w:t>内存，硬盘≥1</w:t>
      </w:r>
      <w:r>
        <w:rPr>
          <w:rFonts w:hint="default" w:ascii="宋体" w:hAnsi="宋体" w:cs="宋体"/>
          <w:sz w:val="24"/>
          <w:lang w:val="en-US" w:eastAsia="zh-CN"/>
        </w:rPr>
        <w:t>TB</w:t>
      </w:r>
    </w:p>
    <w:p>
      <w:pPr>
        <w:numPr>
          <w:ilvl w:val="0"/>
          <w:numId w:val="1"/>
        </w:numPr>
        <w:spacing w:after="0" w:line="360" w:lineRule="auto"/>
        <w:ind w:left="0" w:leftChars="0" w:firstLine="0" w:firstLineChars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售后服务需在湖南省内配备原厂工程师，24小时响应售后服务，整机质保一年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6DB3C"/>
    <w:multiLevelType w:val="singleLevel"/>
    <w:tmpl w:val="DFD6DB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F9D826"/>
    <w:rsid w:val="AAF9D826"/>
    <w:rsid w:val="F75FD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2025-05-09T22:25:00Z</dcterms:created>
  <dc:creator>王立为</dc:creator>
  <cp:lastModifiedBy>王立为</cp:lastModifiedBy>
  <dcterms:modified xsi:type="dcterms:W3CDTF">2025-05-09T15:18:05Z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1359525665B75CA1F49F1D68394DC9F4_41</vt:lpwstr>
  </property>
</Properties>
</file>