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CE5B">
      <w:pPr>
        <w:jc w:val="both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255C425">
      <w:pPr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岳阳市中心医院新药申报信息汇总表（2026年）</w:t>
      </w:r>
    </w:p>
    <w:p w14:paraId="6B3225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编号：2026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                申请日期：      年     月     日</w:t>
      </w: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1408"/>
        <w:gridCol w:w="1027"/>
        <w:gridCol w:w="831"/>
        <w:gridCol w:w="588"/>
        <w:gridCol w:w="727"/>
        <w:gridCol w:w="1775"/>
      </w:tblGrid>
      <w:tr w14:paraId="2FEC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3" w:type="dxa"/>
            <w:vAlign w:val="center"/>
          </w:tcPr>
          <w:p w14:paraId="7548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通用名（含剂型）</w:t>
            </w:r>
          </w:p>
        </w:tc>
        <w:tc>
          <w:tcPr>
            <w:tcW w:w="6356" w:type="dxa"/>
            <w:gridSpan w:val="6"/>
            <w:vAlign w:val="center"/>
          </w:tcPr>
          <w:p w14:paraId="69DE80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C6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3" w:type="dxa"/>
            <w:vAlign w:val="center"/>
          </w:tcPr>
          <w:p w14:paraId="2CCDFE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2435" w:type="dxa"/>
            <w:gridSpan w:val="2"/>
            <w:vAlign w:val="center"/>
          </w:tcPr>
          <w:p w14:paraId="62D4A1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29DDC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注册分类</w:t>
            </w:r>
          </w:p>
        </w:tc>
        <w:tc>
          <w:tcPr>
            <w:tcW w:w="2502" w:type="dxa"/>
            <w:gridSpan w:val="2"/>
            <w:vAlign w:val="center"/>
          </w:tcPr>
          <w:p w14:paraId="709217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54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3" w:type="dxa"/>
            <w:vAlign w:val="center"/>
          </w:tcPr>
          <w:p w14:paraId="186C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挂网药品包装规格 </w:t>
            </w:r>
          </w:p>
        </w:tc>
        <w:tc>
          <w:tcPr>
            <w:tcW w:w="6356" w:type="dxa"/>
            <w:gridSpan w:val="6"/>
            <w:vAlign w:val="center"/>
          </w:tcPr>
          <w:p w14:paraId="30190B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B8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3" w:type="dxa"/>
            <w:vAlign w:val="center"/>
          </w:tcPr>
          <w:p w14:paraId="419E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356" w:type="dxa"/>
            <w:gridSpan w:val="6"/>
            <w:vAlign w:val="center"/>
          </w:tcPr>
          <w:p w14:paraId="633D98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F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3" w:type="dxa"/>
            <w:vAlign w:val="center"/>
          </w:tcPr>
          <w:p w14:paraId="6277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医保药品分类代码</w:t>
            </w:r>
          </w:p>
        </w:tc>
        <w:tc>
          <w:tcPr>
            <w:tcW w:w="2435" w:type="dxa"/>
            <w:gridSpan w:val="2"/>
            <w:vAlign w:val="center"/>
          </w:tcPr>
          <w:p w14:paraId="7B4F37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20782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挂网价格</w:t>
            </w:r>
          </w:p>
        </w:tc>
        <w:tc>
          <w:tcPr>
            <w:tcW w:w="2502" w:type="dxa"/>
            <w:gridSpan w:val="2"/>
            <w:vAlign w:val="center"/>
          </w:tcPr>
          <w:p w14:paraId="0B5F33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8B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3" w:type="dxa"/>
            <w:vAlign w:val="center"/>
          </w:tcPr>
          <w:p w14:paraId="4003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主要适应症匹配临床科室（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2个病区）</w:t>
            </w:r>
          </w:p>
        </w:tc>
        <w:tc>
          <w:tcPr>
            <w:tcW w:w="6356" w:type="dxa"/>
            <w:gridSpan w:val="6"/>
            <w:vAlign w:val="center"/>
          </w:tcPr>
          <w:p w14:paraId="1D8557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56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3" w:type="dxa"/>
            <w:vAlign w:val="center"/>
          </w:tcPr>
          <w:p w14:paraId="014A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是否国家基本药物</w:t>
            </w:r>
          </w:p>
        </w:tc>
        <w:tc>
          <w:tcPr>
            <w:tcW w:w="1408" w:type="dxa"/>
            <w:vAlign w:val="center"/>
          </w:tcPr>
          <w:p w14:paraId="4F0EE3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58" w:type="dxa"/>
            <w:gridSpan w:val="2"/>
            <w:vAlign w:val="center"/>
          </w:tcPr>
          <w:p w14:paraId="6082F3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DFE2A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75" w:type="dxa"/>
            <w:vAlign w:val="center"/>
          </w:tcPr>
          <w:p w14:paraId="6CB197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78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3" w:type="dxa"/>
            <w:vAlign w:val="center"/>
          </w:tcPr>
          <w:p w14:paraId="1BE3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是否医保国谈药品</w:t>
            </w:r>
          </w:p>
        </w:tc>
        <w:tc>
          <w:tcPr>
            <w:tcW w:w="1408" w:type="dxa"/>
            <w:vAlign w:val="center"/>
          </w:tcPr>
          <w:p w14:paraId="0796D4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58" w:type="dxa"/>
            <w:gridSpan w:val="2"/>
            <w:vAlign w:val="center"/>
          </w:tcPr>
          <w:p w14:paraId="4C2FD2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56C26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75" w:type="dxa"/>
            <w:vAlign w:val="center"/>
          </w:tcPr>
          <w:p w14:paraId="662A01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42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3" w:type="dxa"/>
            <w:vAlign w:val="center"/>
          </w:tcPr>
          <w:p w14:paraId="3EBD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是否双通道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</w:tc>
        <w:tc>
          <w:tcPr>
            <w:tcW w:w="1408" w:type="dxa"/>
            <w:vAlign w:val="center"/>
          </w:tcPr>
          <w:p w14:paraId="773EAE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858" w:type="dxa"/>
            <w:gridSpan w:val="2"/>
            <w:vAlign w:val="center"/>
          </w:tcPr>
          <w:p w14:paraId="2F47F3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DB930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75" w:type="dxa"/>
            <w:vAlign w:val="center"/>
          </w:tcPr>
          <w:p w14:paraId="0DA3F5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9D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403" w:type="dxa"/>
            <w:vAlign w:val="center"/>
          </w:tcPr>
          <w:p w14:paraId="5DE1D9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医保限定支付范围</w:t>
            </w:r>
          </w:p>
        </w:tc>
        <w:tc>
          <w:tcPr>
            <w:tcW w:w="6356" w:type="dxa"/>
            <w:gridSpan w:val="6"/>
            <w:vAlign w:val="center"/>
          </w:tcPr>
          <w:p w14:paraId="7A35AA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D1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2403" w:type="dxa"/>
            <w:vAlign w:val="center"/>
          </w:tcPr>
          <w:p w14:paraId="3B7F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药品简介</w:t>
            </w:r>
          </w:p>
          <w:p w14:paraId="35F7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药理作用机制、适应证、</w:t>
            </w:r>
          </w:p>
          <w:p w14:paraId="1585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用法用量、不良反应等）</w:t>
            </w:r>
          </w:p>
        </w:tc>
        <w:tc>
          <w:tcPr>
            <w:tcW w:w="6356" w:type="dxa"/>
            <w:gridSpan w:val="6"/>
            <w:vAlign w:val="center"/>
          </w:tcPr>
          <w:p w14:paraId="06E334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B6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403" w:type="dxa"/>
            <w:vAlign w:val="center"/>
          </w:tcPr>
          <w:p w14:paraId="3098F4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递交申请人</w:t>
            </w:r>
          </w:p>
        </w:tc>
        <w:tc>
          <w:tcPr>
            <w:tcW w:w="2435" w:type="dxa"/>
            <w:gridSpan w:val="2"/>
            <w:vAlign w:val="center"/>
          </w:tcPr>
          <w:p w14:paraId="407052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FE77B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02" w:type="dxa"/>
            <w:gridSpan w:val="2"/>
            <w:vAlign w:val="center"/>
          </w:tcPr>
          <w:p w14:paraId="733D81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59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2403" w:type="dxa"/>
            <w:vAlign w:val="center"/>
          </w:tcPr>
          <w:p w14:paraId="7FB4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医院现有同类产品</w:t>
            </w:r>
          </w:p>
          <w:p w14:paraId="659B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（我院现有药理作用相同或类似的药品）</w:t>
            </w:r>
          </w:p>
        </w:tc>
        <w:tc>
          <w:tcPr>
            <w:tcW w:w="6356" w:type="dxa"/>
            <w:gridSpan w:val="6"/>
            <w:vAlign w:val="center"/>
          </w:tcPr>
          <w:p w14:paraId="2413B5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58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403" w:type="dxa"/>
            <w:vAlign w:val="center"/>
          </w:tcPr>
          <w:p w14:paraId="2C8551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评价意见</w:t>
            </w:r>
          </w:p>
        </w:tc>
        <w:tc>
          <w:tcPr>
            <w:tcW w:w="6356" w:type="dxa"/>
            <w:gridSpan w:val="6"/>
            <w:vAlign w:val="center"/>
          </w:tcPr>
          <w:p w14:paraId="55F5DA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98DE8C8"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0" w:right="1286" w:bottom="9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6416"/>
    <w:rsid w:val="0E413A70"/>
    <w:rsid w:val="227012EF"/>
    <w:rsid w:val="2C4320AD"/>
    <w:rsid w:val="3FEE64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211</Characters>
  <Lines>0</Lines>
  <Paragraphs>0</Paragraphs>
  <TotalTime>229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2026-03-05T01:51:00Z</dcterms:created>
  <dc:creator>王利</dc:creator>
  <cp:lastModifiedBy>欧阳</cp:lastModifiedBy>
  <cp:lastPrinted>2026-03-18T03:14:36Z</cp:lastPrinted>
  <dcterms:modified xsi:type="dcterms:W3CDTF">2026-03-18T06:52:57Z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14C6565047D14949939E0C1C1D501706_13</vt:lpwstr>
  </property>
  <property fmtid="{D5CDD505-2E9C-101B-9397-08002B2CF9AE}" pid="4" name="KSOTemplateDocerSaveRecord">
    <vt:lpwstr>eyJoZGlkIjoiZmE2NmYwODlhZjM3ZmU2ODcyNjc5MWFjNzAxYjZjMjgiLCJ1c2VySWQiOiI0NDMwNDM0MzQifQ==</vt:lpwstr>
  </property>
</Properties>
</file>