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rPr/>
      </w:pPr>
      <w:r>
        <w:rPr>
          <w:rFonts w:hint="eastAsia"/>
        </w:rPr>
        <w:t>流式细胞仪（分选型）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t>配置</w:t>
      </w:r>
      <w:r>
        <w:rPr>
          <w:rFonts w:hint="eastAsia"/>
        </w:rPr>
        <w:t>≥</w:t>
      </w:r>
      <w:r>
        <w:t>3</w:t>
      </w:r>
      <w:r>
        <w:t>根全固态高功率激光器：</w:t>
      </w:r>
      <w:r>
        <w:t xml:space="preserve">488 nm </w:t>
      </w:r>
      <w:r>
        <w:t>、</w:t>
      </w:r>
      <w:r>
        <w:t>633</w:t>
      </w:r>
      <w:r>
        <w:rPr>
          <w:rFonts w:hint="eastAsia"/>
        </w:rPr>
        <w:t>或</w:t>
      </w:r>
      <w:r>
        <w:t xml:space="preserve">638 nm </w:t>
      </w:r>
      <w:r>
        <w:t>、</w:t>
      </w:r>
      <w:r>
        <w:t xml:space="preserve">405 nm </w:t>
      </w:r>
      <w:r>
        <w:t>；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t>同时检测</w:t>
      </w:r>
      <w:r>
        <w:t>10</w:t>
      </w:r>
      <w:r>
        <w:t>个以上荧光检测通道。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t>采用石英杯方式聚焦；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t>收集系统配置</w:t>
      </w:r>
      <w:r>
        <w:t>4</w:t>
      </w:r>
      <w:r>
        <w:rPr>
          <w:rFonts w:hint="eastAsia"/>
        </w:rPr>
        <w:t>路以上分选和单细胞收集装置</w:t>
      </w:r>
      <w:r>
        <w:t>;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rFonts w:hint="eastAsia"/>
        </w:rPr>
        <w:t>具备纯度、富集、单细胞、</w:t>
      </w:r>
      <w:r>
        <w:t>分选</w:t>
      </w:r>
      <w:r>
        <w:rPr>
          <w:rFonts w:hint="eastAsia"/>
        </w:rPr>
        <w:t>等</w:t>
      </w:r>
      <w:r>
        <w:t>模式；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rPr>
          <w:rFonts w:hint="eastAsia"/>
        </w:rPr>
        <w:t>荧光</w:t>
      </w:r>
      <w:r>
        <w:t>灵敏度达到</w:t>
      </w:r>
      <w:r>
        <w:t>FIT</w:t>
      </w:r>
      <w:r>
        <w:rPr>
          <w:color w:val="ee0000"/>
        </w:rPr>
        <w:t>C&lt;</w:t>
      </w:r>
      <w:r>
        <w:rPr>
          <w:rFonts w:hint="eastAsia"/>
          <w:color w:val="ee0000"/>
        </w:rPr>
        <w:t>8</w:t>
      </w:r>
      <w:r>
        <w:rPr>
          <w:color w:val="ee0000"/>
        </w:rPr>
        <w:t>0ME</w:t>
      </w:r>
      <w:r>
        <w:t>SF</w:t>
      </w:r>
      <w:r>
        <w:t>，</w:t>
      </w:r>
      <w:r>
        <w:t>PE&lt;30MESF;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t>分析速度</w:t>
      </w:r>
      <w:r>
        <w:rPr>
          <w:rFonts w:hint="eastAsia"/>
          <w:color w:val="ee0000"/>
        </w:rPr>
        <w:t>≥</w:t>
      </w:r>
      <w:r>
        <w:rPr>
          <w:rFonts w:hint="eastAsia"/>
          <w:color w:val="ee0000"/>
        </w:rPr>
        <w:t>35</w:t>
      </w:r>
      <w:r>
        <w:rPr>
          <w:color w:val="ee0000"/>
        </w:rPr>
        <w:t>000</w:t>
      </w:r>
      <w:r>
        <w:t>细胞</w:t>
      </w:r>
      <w:r>
        <w:t>/</w:t>
      </w:r>
      <w:r>
        <w:t>秒</w:t>
      </w:r>
      <w:r>
        <w:rPr>
          <w:rFonts w:hint="eastAsia"/>
        </w:rPr>
        <w:t>，分选速度≥</w:t>
      </w:r>
      <w:r>
        <w:t>30000</w:t>
      </w:r>
      <w:r>
        <w:rPr>
          <w:rFonts w:hint="eastAsia"/>
        </w:rPr>
        <w:t>细胞</w:t>
      </w:r>
      <w:r>
        <w:t>/</w:t>
      </w:r>
      <w:r>
        <w:rPr>
          <w:rFonts w:hint="eastAsia"/>
        </w:rPr>
        <w:t>秒</w:t>
      </w:r>
      <w:r>
        <w:t>；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rPr>
          <w:rFonts w:hint="eastAsia"/>
        </w:rPr>
        <w:t>分选纯度≥</w:t>
      </w:r>
      <w:r>
        <w:t>98%</w:t>
      </w:r>
      <w:r>
        <w:rPr>
          <w:rFonts w:hint="eastAsia"/>
        </w:rPr>
        <w:t>，回收率≥</w:t>
      </w:r>
      <w:r>
        <w:t>80%</w:t>
      </w:r>
      <w:r>
        <w:t>；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t xml:space="preserve"> </w:t>
      </w:r>
      <w:r>
        <w:t>仪器全自动化程度</w:t>
      </w:r>
      <w:r>
        <w:rPr>
          <w:rFonts w:hint="eastAsia"/>
        </w:rPr>
        <w:t>高，可进行一键开关机、侧液流监控、消毒清洗等设置</w:t>
      </w:r>
    </w:p>
    <w:p>
      <w:pPr>
        <w:pStyle w:val="style179"/>
        <w:numPr>
          <w:ilvl w:val="0"/>
          <w:numId w:val="1"/>
        </w:numPr>
        <w:ind w:firstLineChars="0"/>
        <w:rPr/>
      </w:pPr>
      <w:r>
        <w:rPr>
          <w:lang w:val="en-US"/>
        </w:rPr>
        <w:t>整机质保3年及以上，终身上门校准维修。</w:t>
      </w:r>
    </w:p>
    <w:sectPr>
      <w:pgSz w:w="11906" w:h="16838" w:orient="portrait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203" w:usb1="288F0000" w:usb2="00000016" w:usb3="00000000" w:csb0="00040001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7EFF" w:usb1="C000785B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AD0F16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68"/>
  <w:bordersDoNotSurroundHeader/>
  <w:bordersDoNotSurroundFooter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bidi="ar-S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宋体" w:hAnsi="Calibri"/>
        <w:kern w:val="2"/>
        <w:sz w:val="21"/>
        <w:szCs w:val="22"/>
        <w:lang w:val="en-US" w:bidi="ar-SA" w:eastAsia="zh-CN"/>
      </w:rPr>
    </w:rPrDefault>
    <w:pPrDefault>
      <w:pPr>
        <w:widowControl w:val="false"/>
        <w:jc w:val="both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firstLine="420" w:firstLineChars="200"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Words>196</Words>
  <Pages>1</Pages>
  <Characters>239</Characters>
  <Application>WPS Office</Application>
  <DocSecurity>0</DocSecurity>
  <Paragraphs>11</Paragraphs>
  <ScaleCrop>false</ScaleCrop>
  <LinksUpToDate>false</LinksUpToDate>
  <CharactersWithSpaces>253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2026-05-09T03:47:00Z</dcterms:created>
  <dc:creator>PKB110</dc:creator>
  <lastModifiedBy>PKM110</lastModifiedBy>
  <dcterms:modified xsi:type="dcterms:W3CDTF">2026-05-18T08:27:30Z</dcterms:modified>
  <revision>2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efd301228ec941c78c87740231736c7d_23</vt:lpwstr>
  </property>
</Properties>
</file>